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0D3391" w:rsidRDefault="000D3391" w:rsidP="000D3391">
      <w:pPr>
        <w:ind w:left="57" w:right="850"/>
      </w:pPr>
    </w:p>
    <w:p w:rsidR="000D3391" w:rsidRDefault="000D3391" w:rsidP="000D3391">
      <w:pPr>
        <w:ind w:left="57" w:right="1134"/>
      </w:pPr>
    </w:p>
    <w:p w:rsidR="001A1F51" w:rsidRDefault="001A1F51" w:rsidP="001A1F51">
      <w:pPr>
        <w:pStyle w:val="Pieddepage"/>
        <w:jc w:val="center"/>
        <w:rPr>
          <w:rFonts w:ascii="Times New Roman" w:hAnsi="Times New Roman"/>
          <w:b/>
          <w:sz w:val="24"/>
          <w:szCs w:val="24"/>
          <w:u w:val="single"/>
        </w:rPr>
      </w:pPr>
      <w:r>
        <w:rPr>
          <w:rFonts w:ascii="Times New Roman" w:hAnsi="Times New Roman"/>
          <w:b/>
          <w:sz w:val="24"/>
          <w:szCs w:val="24"/>
          <w:u w:val="single"/>
        </w:rPr>
        <w:t xml:space="preserve">L’excursion à la </w:t>
      </w:r>
      <w:proofErr w:type="spellStart"/>
      <w:r>
        <w:rPr>
          <w:rFonts w:ascii="Times New Roman" w:hAnsi="Times New Roman"/>
          <w:b/>
          <w:sz w:val="24"/>
          <w:szCs w:val="24"/>
          <w:u w:val="single"/>
        </w:rPr>
        <w:t>Tefaf</w:t>
      </w:r>
      <w:proofErr w:type="spellEnd"/>
      <w:r>
        <w:rPr>
          <w:rFonts w:ascii="Times New Roman" w:hAnsi="Times New Roman"/>
          <w:b/>
          <w:sz w:val="24"/>
          <w:szCs w:val="24"/>
          <w:u w:val="single"/>
        </w:rPr>
        <w:t>, Maastricht le 17 mars 2018</w:t>
      </w:r>
    </w:p>
    <w:p w:rsidR="001A1F51" w:rsidRDefault="001A1F51" w:rsidP="001A1F51">
      <w:pPr>
        <w:pStyle w:val="Pieddepage"/>
        <w:jc w:val="center"/>
        <w:rPr>
          <w:rFonts w:ascii="Times New Roman" w:hAnsi="Times New Roman"/>
          <w:b/>
          <w:sz w:val="24"/>
          <w:szCs w:val="24"/>
          <w:u w:val="single"/>
        </w:rPr>
      </w:pPr>
    </w:p>
    <w:p w:rsidR="001A1F51" w:rsidRDefault="001A1F51" w:rsidP="001A1F51">
      <w:pPr>
        <w:pStyle w:val="Pieddepage"/>
        <w:jc w:val="center"/>
        <w:rPr>
          <w:rFonts w:ascii="Times New Roman" w:hAnsi="Times New Roman"/>
          <w:b/>
          <w:sz w:val="24"/>
          <w:szCs w:val="24"/>
          <w:u w:val="single"/>
        </w:rPr>
      </w:pPr>
    </w:p>
    <w:p w:rsidR="001A1F51" w:rsidRDefault="001A1F51" w:rsidP="001A1F51">
      <w:pPr>
        <w:pStyle w:val="Pieddepage"/>
        <w:rPr>
          <w:rFonts w:ascii="Times New Roman" w:hAnsi="Times New Roman"/>
          <w:b/>
          <w:sz w:val="24"/>
          <w:szCs w:val="24"/>
          <w:u w:val="single"/>
        </w:rPr>
      </w:pPr>
      <w:r>
        <w:rPr>
          <w:rFonts w:ascii="Times New Roman" w:hAnsi="Times New Roman"/>
          <w:b/>
          <w:sz w:val="24"/>
          <w:szCs w:val="24"/>
          <w:u w:val="single"/>
        </w:rPr>
        <w:t xml:space="preserve">  </w:t>
      </w:r>
    </w:p>
    <w:p w:rsidR="001A1F51" w:rsidRDefault="001A1F51" w:rsidP="001A1F51">
      <w:pPr>
        <w:pStyle w:val="Pieddepage"/>
        <w:jc w:val="center"/>
        <w:rPr>
          <w:rFonts w:ascii="Times New Roman" w:hAnsi="Times New Roman"/>
          <w:b/>
          <w:sz w:val="24"/>
          <w:szCs w:val="24"/>
          <w:u w:val="single"/>
        </w:rPr>
      </w:pPr>
    </w:p>
    <w:p w:rsidR="001A1F51" w:rsidRDefault="001A1F51" w:rsidP="001A1F51">
      <w:pPr>
        <w:pStyle w:val="Pieddepage"/>
        <w:rPr>
          <w:rFonts w:ascii="Times New Roman" w:hAnsi="Times New Roman"/>
          <w:sz w:val="24"/>
          <w:szCs w:val="24"/>
        </w:rPr>
      </w:pPr>
      <w:r>
        <w:rPr>
          <w:rFonts w:ascii="Times New Roman" w:hAnsi="Times New Roman"/>
          <w:sz w:val="24"/>
          <w:szCs w:val="24"/>
        </w:rPr>
        <w:t xml:space="preserve">Cela faisait quelques années que nous avions visité la TEFAF (The </w:t>
      </w:r>
      <w:proofErr w:type="spellStart"/>
      <w:r>
        <w:rPr>
          <w:rFonts w:ascii="Times New Roman" w:hAnsi="Times New Roman"/>
          <w:sz w:val="24"/>
          <w:szCs w:val="24"/>
        </w:rPr>
        <w:t>European</w:t>
      </w:r>
      <w:proofErr w:type="spellEnd"/>
      <w:r>
        <w:rPr>
          <w:rFonts w:ascii="Times New Roman" w:hAnsi="Times New Roman"/>
          <w:sz w:val="24"/>
          <w:szCs w:val="24"/>
        </w:rPr>
        <w:t xml:space="preserve"> Fine Arts </w:t>
      </w:r>
      <w:proofErr w:type="spellStart"/>
      <w:r>
        <w:rPr>
          <w:rFonts w:ascii="Times New Roman" w:hAnsi="Times New Roman"/>
          <w:sz w:val="24"/>
          <w:szCs w:val="24"/>
        </w:rPr>
        <w:t>Fair</w:t>
      </w:r>
      <w:proofErr w:type="spellEnd"/>
      <w:r>
        <w:rPr>
          <w:rFonts w:ascii="Times New Roman" w:hAnsi="Times New Roman"/>
          <w:sz w:val="24"/>
          <w:szCs w:val="24"/>
        </w:rPr>
        <w:t>) à Maastricht et nous avions peut-être un peu oublié la démesure de la plus grande foire d’art du monde.</w:t>
      </w:r>
    </w:p>
    <w:p w:rsidR="001A1F51" w:rsidRDefault="001A1F51" w:rsidP="001A1F51">
      <w:pPr>
        <w:pStyle w:val="Sansinterligne"/>
        <w:jc w:val="both"/>
        <w:rPr>
          <w:rFonts w:ascii="Times New Roman" w:hAnsi="Times New Roman" w:cs="Times New Roman"/>
          <w:sz w:val="24"/>
          <w:szCs w:val="24"/>
        </w:rPr>
      </w:pPr>
    </w:p>
    <w:p w:rsidR="001A1F51" w:rsidRDefault="001A1F51" w:rsidP="001A1F51">
      <w:pPr>
        <w:pStyle w:val="Sansinterligne"/>
        <w:jc w:val="both"/>
        <w:rPr>
          <w:rFonts w:ascii="Times New Roman" w:hAnsi="Times New Roman" w:cs="Times New Roman"/>
          <w:sz w:val="24"/>
          <w:szCs w:val="24"/>
        </w:rPr>
      </w:pPr>
      <w:r>
        <w:rPr>
          <w:rFonts w:ascii="Times New Roman" w:hAnsi="Times New Roman" w:cs="Times New Roman"/>
          <w:sz w:val="24"/>
          <w:szCs w:val="24"/>
        </w:rPr>
        <w:t>Il faut tout d’abord souligner la parfaite organisation de cet évènement qui permet d’admirer à l’aise les chefs d’œuvre exposés, malgré la foule.</w:t>
      </w:r>
    </w:p>
    <w:p w:rsidR="001A1F51" w:rsidRDefault="001A1F51" w:rsidP="001A1F51">
      <w:pPr>
        <w:pStyle w:val="Sansinterligne"/>
        <w:jc w:val="both"/>
        <w:rPr>
          <w:rFonts w:ascii="Times New Roman" w:hAnsi="Times New Roman" w:cs="Times New Roman"/>
          <w:sz w:val="24"/>
          <w:szCs w:val="24"/>
        </w:rPr>
      </w:pPr>
    </w:p>
    <w:p w:rsidR="001A1F51" w:rsidRDefault="001A1F51" w:rsidP="001A1F5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Dans le hall d’entrée déjà, de grandes vasques fleuries.   Au hasard des stands, nous admirons de la peinture ancienne espagnole, des  œuvres de Breughel, Jérôme Bosch, Canaletto, Boudin, Renoir, van Gogh, Picabia, Corot, Matisse, Ensor, Dufy, van </w:t>
      </w:r>
      <w:proofErr w:type="spellStart"/>
      <w:r>
        <w:rPr>
          <w:rFonts w:ascii="Times New Roman" w:hAnsi="Times New Roman" w:cs="Times New Roman"/>
          <w:sz w:val="24"/>
          <w:szCs w:val="24"/>
        </w:rPr>
        <w:t>Dongen</w:t>
      </w:r>
      <w:proofErr w:type="spellEnd"/>
      <w:r>
        <w:rPr>
          <w:rFonts w:ascii="Times New Roman" w:hAnsi="Times New Roman" w:cs="Times New Roman"/>
          <w:sz w:val="24"/>
          <w:szCs w:val="24"/>
        </w:rPr>
        <w:t xml:space="preserve">, Boucher, Picasso, Henry Moore, Miro, Klimt, Monet, Sisley, Rodin, Yves Tanguy, Magritte, Dubuffet, Germaine Richier, Max Ernst, </w:t>
      </w:r>
      <w:proofErr w:type="spellStart"/>
      <w:r>
        <w:rPr>
          <w:rFonts w:ascii="Times New Roman" w:hAnsi="Times New Roman" w:cs="Times New Roman"/>
          <w:sz w:val="24"/>
          <w:szCs w:val="24"/>
        </w:rPr>
        <w:t>Zao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Wou</w:t>
      </w:r>
      <w:proofErr w:type="spellEnd"/>
      <w:r>
        <w:rPr>
          <w:rFonts w:ascii="Times New Roman" w:hAnsi="Times New Roman" w:cs="Times New Roman"/>
          <w:sz w:val="24"/>
          <w:szCs w:val="24"/>
        </w:rPr>
        <w:t xml:space="preserve"> Ki, André Lhote, Simon </w:t>
      </w:r>
      <w:proofErr w:type="spellStart"/>
      <w:r>
        <w:rPr>
          <w:rFonts w:ascii="Times New Roman" w:hAnsi="Times New Roman" w:cs="Times New Roman"/>
          <w:sz w:val="24"/>
          <w:szCs w:val="24"/>
        </w:rPr>
        <w:t>Hentaï</w:t>
      </w:r>
      <w:proofErr w:type="spellEnd"/>
      <w:r>
        <w:rPr>
          <w:rFonts w:ascii="Times New Roman" w:hAnsi="Times New Roman" w:cs="Times New Roman"/>
          <w:sz w:val="24"/>
          <w:szCs w:val="24"/>
        </w:rPr>
        <w:t>, Nicolas de Staël, Karel Appel,  …</w:t>
      </w:r>
    </w:p>
    <w:p w:rsidR="001A1F51" w:rsidRDefault="001A1F51" w:rsidP="001A1F51">
      <w:pPr>
        <w:pStyle w:val="Sansinterligne"/>
        <w:jc w:val="both"/>
        <w:rPr>
          <w:rFonts w:ascii="Times New Roman" w:hAnsi="Times New Roman" w:cs="Times New Roman"/>
          <w:i/>
          <w:szCs w:val="24"/>
        </w:rPr>
      </w:pPr>
    </w:p>
    <w:p w:rsidR="001A1F51" w:rsidRDefault="001A1F51" w:rsidP="001A1F51">
      <w:pPr>
        <w:pStyle w:val="Sansinterligne"/>
        <w:jc w:val="both"/>
        <w:rPr>
          <w:rFonts w:ascii="Times New Roman" w:hAnsi="Times New Roman" w:cs="Times New Roman"/>
          <w:i/>
          <w:szCs w:val="24"/>
        </w:rPr>
      </w:pPr>
      <w:r>
        <w:rPr>
          <w:rFonts w:ascii="Times New Roman" w:hAnsi="Times New Roman" w:cs="Times New Roman"/>
          <w:i/>
          <w:szCs w:val="24"/>
        </w:rPr>
        <w:t xml:space="preserve">   </w:t>
      </w:r>
      <w:bookmarkStart w:id="0" w:name="_GoBack"/>
      <w:bookmarkEnd w:id="0"/>
    </w:p>
    <w:p w:rsidR="001A1F51" w:rsidRPr="003F5BEA" w:rsidRDefault="001A1F51" w:rsidP="001A1F51">
      <w:pPr>
        <w:pStyle w:val="Sansinterligne"/>
        <w:jc w:val="both"/>
        <w:rPr>
          <w:rFonts w:ascii="Times New Roman" w:hAnsi="Times New Roman" w:cs="Times New Roman"/>
          <w:i/>
          <w:szCs w:val="24"/>
        </w:rPr>
      </w:pPr>
    </w:p>
    <w:p w:rsidR="001A1F51" w:rsidRDefault="001A1F51" w:rsidP="001A1F5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 y a aussi l’art égyptien, africain, océanien, indien, chinois, … les bijoux de diamant et d’émeraude  de van </w:t>
      </w:r>
      <w:proofErr w:type="spellStart"/>
      <w:r>
        <w:rPr>
          <w:rFonts w:ascii="Times New Roman" w:hAnsi="Times New Roman" w:cs="Times New Roman"/>
          <w:sz w:val="24"/>
          <w:szCs w:val="24"/>
        </w:rPr>
        <w:t>Cleef</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Arpels</w:t>
      </w:r>
      <w:proofErr w:type="spellEnd"/>
      <w:r>
        <w:rPr>
          <w:rFonts w:ascii="Times New Roman" w:hAnsi="Times New Roman" w:cs="Times New Roman"/>
          <w:sz w:val="24"/>
          <w:szCs w:val="24"/>
        </w:rPr>
        <w:t>, les ensembles de meubles précieux, les porcelaines Ming, les œuvres sur papier des stars japonaises, …</w:t>
      </w:r>
    </w:p>
    <w:p w:rsidR="001A1F51" w:rsidRDefault="001A1F51" w:rsidP="001A1F51">
      <w:pPr>
        <w:pStyle w:val="Sansinterligne"/>
        <w:jc w:val="both"/>
        <w:rPr>
          <w:rFonts w:ascii="Times New Roman" w:hAnsi="Times New Roman" w:cs="Times New Roman"/>
          <w:sz w:val="24"/>
          <w:szCs w:val="24"/>
        </w:rPr>
      </w:pPr>
    </w:p>
    <w:p w:rsidR="001A1F51" w:rsidRDefault="001A1F51" w:rsidP="001A1F51">
      <w:pPr>
        <w:pStyle w:val="Sansinterligne"/>
        <w:jc w:val="both"/>
        <w:rPr>
          <w:rFonts w:ascii="Times New Roman" w:hAnsi="Times New Roman" w:cs="Times New Roman"/>
          <w:sz w:val="24"/>
          <w:szCs w:val="24"/>
        </w:rPr>
      </w:pPr>
      <w:r>
        <w:rPr>
          <w:rFonts w:ascii="Times New Roman" w:hAnsi="Times New Roman" w:cs="Times New Roman"/>
          <w:sz w:val="24"/>
          <w:szCs w:val="24"/>
        </w:rPr>
        <w:t>La plupart d’entre nous déjeunent dans un des nombreux restaurants sur place et quelques autres, pour souffler un peu, se font déposer en ville, le  long de la Meuse, aux abords du quartier piétonnier de la basilique Notre-Dame (</w:t>
      </w:r>
      <w:proofErr w:type="spellStart"/>
      <w:r>
        <w:rPr>
          <w:rFonts w:ascii="Times New Roman" w:hAnsi="Times New Roman" w:cs="Times New Roman"/>
          <w:sz w:val="24"/>
          <w:szCs w:val="24"/>
        </w:rPr>
        <w:t>Basiliek</w:t>
      </w:r>
      <w:proofErr w:type="spellEnd"/>
      <w:r>
        <w:rPr>
          <w:rFonts w:ascii="Times New Roman" w:hAnsi="Times New Roman" w:cs="Times New Roman"/>
          <w:sz w:val="24"/>
          <w:szCs w:val="24"/>
        </w:rPr>
        <w:t xml:space="preserve"> van Onze Lieve </w:t>
      </w:r>
      <w:proofErr w:type="spellStart"/>
      <w:r>
        <w:rPr>
          <w:rFonts w:ascii="Times New Roman" w:hAnsi="Times New Roman" w:cs="Times New Roman"/>
          <w:sz w:val="24"/>
          <w:szCs w:val="24"/>
        </w:rPr>
        <w:t>Vrouw</w:t>
      </w:r>
      <w:proofErr w:type="spellEnd"/>
      <w:r>
        <w:rPr>
          <w:rFonts w:ascii="Times New Roman" w:hAnsi="Times New Roman" w:cs="Times New Roman"/>
          <w:sz w:val="24"/>
          <w:szCs w:val="24"/>
        </w:rPr>
        <w:t>), le plus vieux monument de la ville, qui existait déjà en l’an mille.</w:t>
      </w:r>
    </w:p>
    <w:p w:rsidR="001A1F51" w:rsidRDefault="001A1F51" w:rsidP="001A1F51">
      <w:pPr>
        <w:pStyle w:val="Sansinterligne"/>
        <w:jc w:val="both"/>
        <w:rPr>
          <w:rFonts w:ascii="Times New Roman" w:hAnsi="Times New Roman" w:cs="Times New Roman"/>
          <w:sz w:val="24"/>
          <w:szCs w:val="24"/>
        </w:rPr>
      </w:pPr>
    </w:p>
    <w:p w:rsidR="001A1F51" w:rsidRDefault="001A1F51" w:rsidP="001A1F51">
      <w:pPr>
        <w:pStyle w:val="Sansinterligne"/>
        <w:jc w:val="both"/>
        <w:rPr>
          <w:rFonts w:ascii="Times New Roman" w:hAnsi="Times New Roman" w:cs="Times New Roman"/>
          <w:sz w:val="24"/>
          <w:szCs w:val="24"/>
        </w:rPr>
      </w:pPr>
      <w:r>
        <w:rPr>
          <w:rFonts w:ascii="Times New Roman" w:hAnsi="Times New Roman" w:cs="Times New Roman"/>
          <w:sz w:val="24"/>
          <w:szCs w:val="24"/>
        </w:rPr>
        <w:t>Le soir, nous rentrons à Luxembourg, encore éblouis par ce que nous avons vu, et plusieurs expriment le désir de refaire cette excursion  l’an prochain.</w:t>
      </w:r>
    </w:p>
    <w:p w:rsidR="001A1F51" w:rsidRDefault="001A1F51" w:rsidP="001A1F51">
      <w:pPr>
        <w:pStyle w:val="Sansinterligne"/>
        <w:jc w:val="both"/>
        <w:rPr>
          <w:rFonts w:ascii="Times New Roman" w:hAnsi="Times New Roman" w:cs="Times New Roman"/>
          <w:sz w:val="24"/>
          <w:szCs w:val="24"/>
        </w:rPr>
      </w:pPr>
    </w:p>
    <w:p w:rsidR="001A1F51" w:rsidRDefault="001A1F51" w:rsidP="001A1F51">
      <w:pPr>
        <w:pStyle w:val="Sansinterligne"/>
        <w:jc w:val="both"/>
        <w:rPr>
          <w:rFonts w:ascii="Times New Roman" w:hAnsi="Times New Roman" w:cs="Times New Roman"/>
          <w:sz w:val="24"/>
          <w:szCs w:val="24"/>
        </w:rPr>
      </w:pPr>
    </w:p>
    <w:p w:rsidR="001A1F51" w:rsidRDefault="001A1F51" w:rsidP="001A1F51">
      <w:pPr>
        <w:ind w:right="1134"/>
        <w:jc w:val="center"/>
      </w:pPr>
      <w:r>
        <w:t>Pour avoir accès à n</w:t>
      </w:r>
      <w:r w:rsidRPr="00D05C11">
        <w:t xml:space="preserve">otre site, cliquer </w:t>
      </w:r>
      <w:hyperlink r:id="rId7" w:history="1">
        <w:r w:rsidRPr="00D05C11">
          <w:rPr>
            <w:rStyle w:val="Lienhypertexte"/>
          </w:rPr>
          <w:t>ici</w:t>
        </w:r>
      </w:hyperlink>
    </w:p>
    <w:p w:rsidR="00971B65" w:rsidRDefault="00971B65" w:rsidP="000D3391">
      <w:pPr>
        <w:ind w:left="57" w:right="1134"/>
      </w:pPr>
    </w:p>
    <w:sectPr w:rsidR="00971B65" w:rsidSect="000D339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65" w:rsidRDefault="005C1B65" w:rsidP="00D07B4A">
      <w:pPr>
        <w:spacing w:after="0" w:line="240" w:lineRule="auto"/>
      </w:pPr>
      <w:r>
        <w:separator/>
      </w:r>
    </w:p>
  </w:endnote>
  <w:endnote w:type="continuationSeparator" w:id="0">
    <w:p w:rsidR="005C1B65" w:rsidRDefault="005C1B65"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4A" w:rsidRDefault="00D07B4A">
    <w:pPr>
      <w:pStyle w:val="Pieddepage"/>
    </w:pPr>
    <w:r w:rsidRPr="00D07B4A">
      <w:rPr>
        <w:u w:val="single"/>
      </w:rPr>
      <w:t>Compte BIL</w:t>
    </w:r>
    <w:r>
      <w:t>: IBAN LU41 0022 1740 2290 0000/BILLLULL</w:t>
    </w:r>
  </w:p>
  <w:p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65" w:rsidRDefault="005C1B65" w:rsidP="00D07B4A">
      <w:pPr>
        <w:spacing w:after="0" w:line="240" w:lineRule="auto"/>
      </w:pPr>
      <w:r>
        <w:separator/>
      </w:r>
    </w:p>
  </w:footnote>
  <w:footnote w:type="continuationSeparator" w:id="0">
    <w:p w:rsidR="005C1B65" w:rsidRDefault="005C1B65"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D3391"/>
    <w:rsid w:val="00095832"/>
    <w:rsid w:val="000D3391"/>
    <w:rsid w:val="001A0F7D"/>
    <w:rsid w:val="001A1F51"/>
    <w:rsid w:val="002A4F4D"/>
    <w:rsid w:val="002C3823"/>
    <w:rsid w:val="00500F03"/>
    <w:rsid w:val="00527BF7"/>
    <w:rsid w:val="005C1B65"/>
    <w:rsid w:val="00971B65"/>
    <w:rsid w:val="00A907C4"/>
    <w:rsid w:val="00CB7E58"/>
    <w:rsid w:val="00D07B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0129B-0C60-4EA9-8095-3D51416F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1A1F51"/>
    <w:rPr>
      <w:rFonts w:cs="Times New Roman"/>
      <w:color w:val="0000FF" w:themeColor="hyperlink"/>
      <w:u w:val="single"/>
    </w:rPr>
  </w:style>
  <w:style w:type="paragraph" w:styleId="Sansinterligne">
    <w:name w:val="No Spacing"/>
    <w:uiPriority w:val="1"/>
    <w:qFormat/>
    <w:rsid w:val="001A1F51"/>
    <w:pPr>
      <w:suppressAutoHyphens/>
      <w:spacing w:after="0" w:line="240" w:lineRule="auto"/>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ercleculturel.lu/Histoire_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4</cp:revision>
  <cp:lastPrinted>2018-04-03T14:01:00Z</cp:lastPrinted>
  <dcterms:created xsi:type="dcterms:W3CDTF">2018-04-03T10:12:00Z</dcterms:created>
  <dcterms:modified xsi:type="dcterms:W3CDTF">2025-02-09T17:49:00Z</dcterms:modified>
</cp:coreProperties>
</file>